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02E" w14:textId="469CFB85" w:rsidR="00350B14" w:rsidRPr="00350B14" w:rsidRDefault="00350B14" w:rsidP="00D87194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350B14">
        <w:rPr>
          <w:rFonts w:asciiTheme="minorHAnsi" w:hAnsiTheme="minorHAnsi" w:cstheme="minorHAnsi"/>
          <w:b/>
          <w:bCs/>
          <w:color w:val="auto"/>
          <w:sz w:val="22"/>
        </w:rPr>
        <w:t>Bod</w:t>
      </w:r>
      <w:r w:rsidR="00EA4EB8">
        <w:rPr>
          <w:rFonts w:asciiTheme="minorHAnsi" w:hAnsiTheme="minorHAnsi" w:cstheme="minorHAnsi"/>
          <w:b/>
          <w:bCs/>
          <w:color w:val="auto"/>
          <w:sz w:val="22"/>
        </w:rPr>
        <w:t xml:space="preserve"> 12)</w:t>
      </w:r>
      <w:r w:rsidRPr="00350B14">
        <w:rPr>
          <w:rFonts w:asciiTheme="minorHAnsi" w:hAnsiTheme="minorHAnsi" w:cstheme="minorHAnsi"/>
          <w:b/>
          <w:bCs/>
          <w:color w:val="auto"/>
          <w:sz w:val="22"/>
        </w:rPr>
        <w:t xml:space="preserve"> Pověření předsedy ČOV </w:t>
      </w:r>
      <w:r w:rsidR="00EA4EB8">
        <w:rPr>
          <w:rFonts w:asciiTheme="minorHAnsi" w:hAnsiTheme="minorHAnsi" w:cstheme="minorHAnsi"/>
          <w:b/>
          <w:bCs/>
          <w:color w:val="auto"/>
          <w:sz w:val="22"/>
        </w:rPr>
        <w:t xml:space="preserve">J. Kejvala </w:t>
      </w:r>
      <w:r w:rsidRPr="00350B14">
        <w:rPr>
          <w:rFonts w:asciiTheme="minorHAnsi" w:hAnsiTheme="minorHAnsi" w:cstheme="minorHAnsi"/>
          <w:b/>
          <w:bCs/>
          <w:color w:val="auto"/>
          <w:sz w:val="22"/>
        </w:rPr>
        <w:t xml:space="preserve">a místopředsedy pro ekonomiku ČOV </w:t>
      </w:r>
      <w:r w:rsidR="00EA4EB8">
        <w:rPr>
          <w:rFonts w:asciiTheme="minorHAnsi" w:hAnsiTheme="minorHAnsi" w:cstheme="minorHAnsi"/>
          <w:b/>
          <w:bCs/>
          <w:color w:val="auto"/>
          <w:sz w:val="22"/>
        </w:rPr>
        <w:t xml:space="preserve">L. Varhaníka </w:t>
      </w:r>
      <w:r w:rsidRPr="00350B14">
        <w:rPr>
          <w:rFonts w:asciiTheme="minorHAnsi" w:hAnsiTheme="minorHAnsi" w:cstheme="minorHAnsi"/>
          <w:b/>
          <w:bCs/>
          <w:color w:val="auto"/>
          <w:sz w:val="22"/>
        </w:rPr>
        <w:t xml:space="preserve">k výkonu práv jediného akcionáře ČO a.s. </w:t>
      </w:r>
    </w:p>
    <w:p w14:paraId="76E09B12" w14:textId="0E5BA51A" w:rsidR="00BC664C" w:rsidRPr="003B213C" w:rsidRDefault="00BC664C" w:rsidP="00BC664C">
      <w:pPr>
        <w:pStyle w:val="Odstavecseseznamem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>Z důvodu nutnosti přij</w:t>
      </w:r>
      <w:r w:rsidR="003B213C"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>mout</w:t>
      </w: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Pr="003B213C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 xml:space="preserve">Rozhodnutí jediného akcionáře ČO a.s. o výsledku hospodaření </w:t>
      </w:r>
      <w:r w:rsidR="003B213C" w:rsidRPr="003B213C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 xml:space="preserve">České olympijské a.s. </w:t>
      </w:r>
      <w:r w:rsidRPr="003B213C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>za rok 2023</w:t>
      </w:r>
      <w:r w:rsidR="003B213C"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a s tím souvisejících dalších pravidelných právních jednání</w:t>
      </w: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je nutné p</w:t>
      </w:r>
      <w:r w:rsidR="003B213C"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ověřit předsedu ČOV a místopředsedu pro ekonomiku ČOV k výkonu práv jediného akcionáře ČO a.s. k přijetí s tím souvisejících rozhodnutí zejména o </w:t>
      </w: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>s</w:t>
      </w:r>
      <w:r w:rsidRPr="003B213C">
        <w:rPr>
          <w:rFonts w:asciiTheme="minorHAnsi" w:hAnsiTheme="minorHAnsi" w:cstheme="minorHAnsi"/>
          <w:color w:val="auto"/>
          <w:sz w:val="22"/>
        </w:rPr>
        <w:t xml:space="preserve">chválení Výroční zprávy 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a řádné účetní závěrky </w:t>
      </w:r>
      <w:r w:rsidRPr="003B213C">
        <w:rPr>
          <w:rFonts w:asciiTheme="minorHAnsi" w:hAnsiTheme="minorHAnsi" w:cstheme="minorHAnsi"/>
          <w:color w:val="auto"/>
          <w:sz w:val="22"/>
        </w:rPr>
        <w:t>ČO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 za rok 2023</w:t>
      </w:r>
      <w:r w:rsidRPr="003B213C">
        <w:rPr>
          <w:rFonts w:asciiTheme="minorHAnsi" w:hAnsiTheme="minorHAnsi" w:cstheme="minorHAnsi"/>
          <w:color w:val="auto"/>
          <w:sz w:val="22"/>
        </w:rPr>
        <w:t>, schválení návrhu představenstva na vypořádání výsledku hospodaření ČO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 za rok 2023</w:t>
      </w:r>
      <w:r w:rsidRPr="003B213C">
        <w:rPr>
          <w:rFonts w:asciiTheme="minorHAnsi" w:hAnsiTheme="minorHAnsi" w:cstheme="minorHAnsi"/>
          <w:color w:val="auto"/>
          <w:sz w:val="22"/>
        </w:rPr>
        <w:t xml:space="preserve">, schválení 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auditora </w:t>
      </w:r>
      <w:r w:rsidRPr="003B213C">
        <w:rPr>
          <w:rFonts w:asciiTheme="minorHAnsi" w:hAnsiTheme="minorHAnsi" w:cstheme="minorHAnsi"/>
          <w:color w:val="auto"/>
          <w:sz w:val="22"/>
        </w:rPr>
        <w:t xml:space="preserve">a schválení založení 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účetních listin </w:t>
      </w:r>
      <w:r w:rsidRPr="003B213C">
        <w:rPr>
          <w:rFonts w:asciiTheme="minorHAnsi" w:hAnsiTheme="minorHAnsi" w:cstheme="minorHAnsi"/>
          <w:color w:val="auto"/>
          <w:sz w:val="22"/>
        </w:rPr>
        <w:t>do Sbírky listin</w:t>
      </w:r>
      <w:r w:rsidR="003B213C">
        <w:rPr>
          <w:rFonts w:asciiTheme="minorHAnsi" w:hAnsiTheme="minorHAnsi" w:cstheme="minorHAnsi"/>
          <w:color w:val="auto"/>
          <w:sz w:val="22"/>
        </w:rPr>
        <w:t>.</w:t>
      </w:r>
    </w:p>
    <w:p w14:paraId="3C1CA8F4" w14:textId="1E965D45" w:rsidR="003B213C" w:rsidRPr="00EA4EB8" w:rsidRDefault="00EA4EB8" w:rsidP="003B213C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EA4EB8">
        <w:rPr>
          <w:rFonts w:asciiTheme="minorHAnsi" w:hAnsiTheme="minorHAnsi" w:cstheme="minorHAnsi"/>
          <w:b/>
          <w:bCs/>
          <w:color w:val="auto"/>
          <w:sz w:val="22"/>
          <w:u w:val="single"/>
        </w:rPr>
        <w:t>Návrh usnesení</w:t>
      </w:r>
      <w:r w:rsidR="003B213C" w:rsidRPr="00EA4EB8">
        <w:rPr>
          <w:rFonts w:asciiTheme="minorHAnsi" w:hAnsiTheme="minorHAnsi" w:cstheme="minorHAnsi"/>
          <w:b/>
          <w:bCs/>
          <w:color w:val="auto"/>
          <w:sz w:val="22"/>
        </w:rPr>
        <w:t>:</w:t>
      </w:r>
    </w:p>
    <w:p w14:paraId="328A5EB3" w14:textId="1BFE0974" w:rsidR="003B213C" w:rsidRDefault="003B213C" w:rsidP="003B213C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VV </w:t>
      </w:r>
      <w:r w:rsidR="00EA4EB8"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ČOV </w:t>
      </w:r>
      <w:r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pověřuje předsedu ČOV </w:t>
      </w:r>
      <w:r w:rsidR="00EA4EB8"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J. Kejvala </w:t>
      </w:r>
      <w:r w:rsidRPr="00EA4EB8">
        <w:rPr>
          <w:rFonts w:asciiTheme="minorHAnsi" w:hAnsiTheme="minorHAnsi" w:cstheme="minorHAnsi"/>
          <w:b/>
          <w:bCs/>
          <w:color w:val="auto"/>
          <w:sz w:val="22"/>
        </w:rPr>
        <w:t>a místopředsedu pro ekonomiku ČOV</w:t>
      </w:r>
      <w:r w:rsidR="00EA4EB8"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 L. Varhaníka</w:t>
      </w:r>
      <w:r w:rsidRPr="00EA4EB8">
        <w:rPr>
          <w:rFonts w:asciiTheme="minorHAnsi" w:hAnsiTheme="minorHAnsi" w:cstheme="minorHAnsi"/>
          <w:b/>
          <w:bCs/>
          <w:color w:val="auto"/>
          <w:sz w:val="22"/>
        </w:rPr>
        <w:t>, aby zastupovali ČOV při přijetí rozhodnutí o výsledku hospodaření České olympijské, a.s. za rok 2023</w:t>
      </w:r>
      <w:r w:rsidR="00EA4EB8">
        <w:rPr>
          <w:rFonts w:asciiTheme="minorHAnsi" w:hAnsiTheme="minorHAnsi" w:cstheme="minorHAnsi"/>
          <w:b/>
          <w:bCs/>
          <w:color w:val="auto"/>
          <w:sz w:val="22"/>
        </w:rPr>
        <w:t>.</w:t>
      </w:r>
    </w:p>
    <w:p w14:paraId="7BBD6C25" w14:textId="77777777" w:rsidR="00EA4EB8" w:rsidRPr="00EA4EB8" w:rsidRDefault="00EA4EB8" w:rsidP="003B213C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70D65B" w14:textId="7E0F7CF5" w:rsidR="0040510C" w:rsidRPr="00EA4EB8" w:rsidRDefault="0040510C" w:rsidP="00EA4EB8">
      <w:pPr>
        <w:pStyle w:val="Odstavecseseznamem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EA4EB8">
        <w:rPr>
          <w:rFonts w:asciiTheme="minorHAnsi" w:hAnsiTheme="minorHAnsi" w:cstheme="minorHAnsi"/>
          <w:color w:val="auto"/>
          <w:sz w:val="22"/>
        </w:rPr>
        <w:t xml:space="preserve">Z důvodu </w:t>
      </w:r>
      <w:r w:rsidRPr="00EA4EB8">
        <w:rPr>
          <w:rFonts w:asciiTheme="minorHAnsi" w:hAnsiTheme="minorHAnsi" w:cstheme="minorHAnsi"/>
          <w:b/>
          <w:bCs/>
          <w:color w:val="auto"/>
          <w:sz w:val="22"/>
        </w:rPr>
        <w:t>uplynutí funkčního období</w:t>
      </w:r>
      <w:r w:rsidRPr="00EA4EB8">
        <w:rPr>
          <w:rFonts w:asciiTheme="minorHAnsi" w:hAnsiTheme="minorHAnsi" w:cstheme="minorHAnsi"/>
          <w:color w:val="auto"/>
          <w:sz w:val="22"/>
        </w:rPr>
        <w:t xml:space="preserve"> 3 členů představenstva a člena dozorčí rady je nutné přijmout ze strany ČOV, jakožto jediného akcionáře České olympijské a.s., následující rozhodnutí:</w:t>
      </w:r>
    </w:p>
    <w:p w14:paraId="43DC3D98" w14:textId="77777777" w:rsidR="0040510C" w:rsidRPr="00D87194" w:rsidRDefault="0040510C" w:rsidP="0040510C">
      <w:pPr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Calibri" w:hAnsi="Calibri" w:cs="Calibri"/>
          <w:color w:val="auto"/>
          <w:sz w:val="22"/>
        </w:rPr>
      </w:pPr>
      <w:r w:rsidRPr="00D87194">
        <w:rPr>
          <w:rFonts w:ascii="Calibri" w:hAnsi="Calibri" w:cs="Calibri"/>
          <w:color w:val="auto"/>
          <w:sz w:val="22"/>
        </w:rPr>
        <w:t xml:space="preserve">o přijetí z důvodu uplynutí funkčního období (zvolit) ke dni 29.3.2024 opětovně do funkce člena představenstva </w:t>
      </w:r>
      <w:r w:rsidRPr="00D87194">
        <w:rPr>
          <w:rFonts w:ascii="Calibri" w:hAnsi="Calibri" w:cs="Calibri"/>
          <w:b/>
          <w:bCs/>
          <w:color w:val="auto"/>
          <w:sz w:val="22"/>
        </w:rPr>
        <w:t xml:space="preserve">Alenu </w:t>
      </w:r>
      <w:proofErr w:type="spellStart"/>
      <w:r w:rsidRPr="00D87194">
        <w:rPr>
          <w:rFonts w:ascii="Calibri" w:hAnsi="Calibri" w:cs="Calibri"/>
          <w:b/>
          <w:bCs/>
          <w:color w:val="auto"/>
          <w:sz w:val="22"/>
        </w:rPr>
        <w:t>Kindovou</w:t>
      </w:r>
      <w:proofErr w:type="spellEnd"/>
      <w:r w:rsidRPr="00D87194">
        <w:rPr>
          <w:rFonts w:ascii="Calibri" w:hAnsi="Calibri" w:cs="Calibri"/>
          <w:color w:val="auto"/>
          <w:sz w:val="22"/>
        </w:rPr>
        <w:t xml:space="preserve">, člena představenstva </w:t>
      </w:r>
      <w:r w:rsidRPr="00D87194">
        <w:rPr>
          <w:rFonts w:ascii="Calibri" w:hAnsi="Calibri" w:cs="Calibri"/>
          <w:b/>
          <w:bCs/>
          <w:color w:val="auto"/>
          <w:sz w:val="22"/>
        </w:rPr>
        <w:t>Libora Varhaníka</w:t>
      </w:r>
      <w:r>
        <w:rPr>
          <w:rFonts w:ascii="Calibri" w:hAnsi="Calibri" w:cs="Calibri"/>
          <w:color w:val="auto"/>
          <w:sz w:val="22"/>
        </w:rPr>
        <w:t xml:space="preserve"> a </w:t>
      </w:r>
      <w:r w:rsidRPr="00D87194">
        <w:rPr>
          <w:rFonts w:ascii="Calibri" w:hAnsi="Calibri" w:cs="Calibri"/>
          <w:color w:val="auto"/>
          <w:sz w:val="22"/>
        </w:rPr>
        <w:t xml:space="preserve">člena představenstva </w:t>
      </w:r>
      <w:r w:rsidRPr="00D87194">
        <w:rPr>
          <w:rFonts w:ascii="Calibri" w:hAnsi="Calibri" w:cs="Calibri"/>
          <w:b/>
          <w:bCs/>
          <w:color w:val="auto"/>
          <w:sz w:val="22"/>
        </w:rPr>
        <w:t xml:space="preserve">Jiřího </w:t>
      </w:r>
      <w:proofErr w:type="spellStart"/>
      <w:r w:rsidRPr="00D87194">
        <w:rPr>
          <w:rFonts w:ascii="Calibri" w:hAnsi="Calibri" w:cs="Calibri"/>
          <w:b/>
          <w:bCs/>
          <w:color w:val="auto"/>
          <w:sz w:val="22"/>
        </w:rPr>
        <w:t>Kynose</w:t>
      </w:r>
      <w:proofErr w:type="spellEnd"/>
      <w:r w:rsidRPr="00D87194">
        <w:rPr>
          <w:rFonts w:ascii="Calibri" w:hAnsi="Calibri" w:cs="Calibri"/>
          <w:color w:val="auto"/>
          <w:sz w:val="22"/>
        </w:rPr>
        <w:t>;</w:t>
      </w:r>
    </w:p>
    <w:p w14:paraId="7333D691" w14:textId="77777777" w:rsidR="0040510C" w:rsidRPr="00D87194" w:rsidRDefault="0040510C" w:rsidP="0040510C">
      <w:pPr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Calibri" w:hAnsi="Calibri" w:cs="Calibri"/>
          <w:color w:val="auto"/>
          <w:sz w:val="22"/>
        </w:rPr>
      </w:pPr>
      <w:r w:rsidRPr="00D87194">
        <w:rPr>
          <w:rFonts w:ascii="Calibri" w:hAnsi="Calibri" w:cs="Calibri"/>
          <w:color w:val="auto"/>
          <w:sz w:val="22"/>
        </w:rPr>
        <w:t xml:space="preserve">o přijetí z důvodu uplynutí funkčního období (zvolit) ke dni 29.3.2024 opětovně do funkce člena dozorčí rady </w:t>
      </w:r>
      <w:r w:rsidRPr="00D87194">
        <w:rPr>
          <w:rFonts w:ascii="Calibri" w:hAnsi="Calibri" w:cs="Calibri"/>
          <w:b/>
          <w:bCs/>
          <w:color w:val="auto"/>
          <w:sz w:val="22"/>
        </w:rPr>
        <w:t>Karla Pilného</w:t>
      </w:r>
      <w:r w:rsidRPr="00D87194">
        <w:rPr>
          <w:rFonts w:ascii="Calibri" w:hAnsi="Calibri" w:cs="Calibri"/>
          <w:color w:val="auto"/>
          <w:sz w:val="22"/>
        </w:rPr>
        <w:t>.</w:t>
      </w:r>
    </w:p>
    <w:p w14:paraId="26BB7D87" w14:textId="1A8BB69A" w:rsidR="0040510C" w:rsidRPr="00EA4EB8" w:rsidRDefault="00EA4EB8" w:rsidP="0040510C">
      <w:pPr>
        <w:widowControl w:val="0"/>
        <w:spacing w:before="240" w:after="240" w:line="276" w:lineRule="auto"/>
        <w:jc w:val="both"/>
        <w:rPr>
          <w:rFonts w:ascii="Calibri" w:hAnsi="Calibri" w:cs="Calibri"/>
          <w:b/>
          <w:bCs/>
          <w:color w:val="auto"/>
          <w:sz w:val="22"/>
        </w:rPr>
      </w:pPr>
      <w:r>
        <w:rPr>
          <w:rFonts w:ascii="Calibri" w:hAnsi="Calibri" w:cs="Calibri"/>
          <w:b/>
          <w:bCs/>
          <w:color w:val="auto"/>
          <w:sz w:val="22"/>
          <w:u w:val="single"/>
        </w:rPr>
        <w:t>Návrh u</w:t>
      </w:r>
      <w:r w:rsidR="0040510C" w:rsidRPr="00EA4EB8">
        <w:rPr>
          <w:rFonts w:ascii="Calibri" w:hAnsi="Calibri" w:cs="Calibri"/>
          <w:b/>
          <w:bCs/>
          <w:color w:val="auto"/>
          <w:sz w:val="22"/>
          <w:u w:val="single"/>
        </w:rPr>
        <w:t>snesení</w:t>
      </w:r>
      <w:r w:rsidR="0040510C" w:rsidRPr="00EA4EB8">
        <w:rPr>
          <w:rFonts w:ascii="Calibri" w:hAnsi="Calibri" w:cs="Calibri"/>
          <w:b/>
          <w:bCs/>
          <w:color w:val="auto"/>
          <w:sz w:val="22"/>
        </w:rPr>
        <w:t>:</w:t>
      </w:r>
    </w:p>
    <w:p w14:paraId="01CB5979" w14:textId="0EA96C6F" w:rsidR="0040510C" w:rsidRPr="00EA4EB8" w:rsidRDefault="0040510C" w:rsidP="0040510C">
      <w:pPr>
        <w:widowControl w:val="0"/>
        <w:spacing w:before="240" w:after="240" w:line="276" w:lineRule="auto"/>
        <w:jc w:val="both"/>
        <w:rPr>
          <w:rFonts w:ascii="Calibri" w:hAnsi="Calibri" w:cs="Calibri"/>
          <w:b/>
          <w:bCs/>
          <w:color w:val="auto"/>
          <w:sz w:val="22"/>
        </w:rPr>
      </w:pPr>
      <w:r w:rsidRPr="00EA4EB8">
        <w:rPr>
          <w:rFonts w:ascii="Calibri" w:hAnsi="Calibri" w:cs="Calibri"/>
          <w:b/>
          <w:bCs/>
          <w:color w:val="auto"/>
          <w:sz w:val="22"/>
        </w:rPr>
        <w:t xml:space="preserve">VV </w:t>
      </w:r>
      <w:r w:rsidR="00EA4EB8" w:rsidRPr="00EA4EB8">
        <w:rPr>
          <w:rFonts w:ascii="Calibri" w:hAnsi="Calibri" w:cs="Calibri"/>
          <w:b/>
          <w:bCs/>
          <w:color w:val="auto"/>
          <w:sz w:val="22"/>
        </w:rPr>
        <w:t xml:space="preserve">ČOV </w:t>
      </w:r>
      <w:r w:rsidRPr="00EA4EB8">
        <w:rPr>
          <w:rFonts w:ascii="Calibri" w:hAnsi="Calibri" w:cs="Calibri"/>
          <w:b/>
          <w:bCs/>
          <w:color w:val="auto"/>
          <w:sz w:val="22"/>
        </w:rPr>
        <w:t xml:space="preserve">pověřuje předsedu ČOV </w:t>
      </w:r>
      <w:r w:rsidR="00EA4EB8" w:rsidRPr="00EA4EB8">
        <w:rPr>
          <w:rFonts w:ascii="Calibri" w:hAnsi="Calibri" w:cs="Calibri"/>
          <w:b/>
          <w:bCs/>
          <w:color w:val="auto"/>
          <w:sz w:val="22"/>
        </w:rPr>
        <w:t xml:space="preserve">J. Kejvala </w:t>
      </w:r>
      <w:r w:rsidRPr="00EA4EB8">
        <w:rPr>
          <w:rFonts w:ascii="Calibri" w:hAnsi="Calibri" w:cs="Calibri"/>
          <w:b/>
          <w:bCs/>
          <w:color w:val="auto"/>
          <w:sz w:val="22"/>
        </w:rPr>
        <w:t>a místopředsedu pro ekonomiku ČOV</w:t>
      </w:r>
      <w:r w:rsidR="00EA4EB8" w:rsidRPr="00EA4EB8">
        <w:rPr>
          <w:rFonts w:ascii="Calibri" w:hAnsi="Calibri" w:cs="Calibri"/>
          <w:b/>
          <w:bCs/>
          <w:color w:val="auto"/>
          <w:sz w:val="22"/>
        </w:rPr>
        <w:t xml:space="preserve"> L. Varhaníka</w:t>
      </w:r>
      <w:r w:rsidRPr="00EA4EB8">
        <w:rPr>
          <w:rFonts w:ascii="Calibri" w:hAnsi="Calibri" w:cs="Calibri"/>
          <w:b/>
          <w:bCs/>
          <w:color w:val="auto"/>
          <w:sz w:val="22"/>
        </w:rPr>
        <w:t>, aby zastupovali ČOV při přijetí rozhodnutí o znovuzvolení výše uvedených členů představenstva a člena dozorčí rady České olympijské, a.s. do funkce</w:t>
      </w:r>
      <w:r w:rsidR="00EA4EB8" w:rsidRPr="00EA4EB8">
        <w:rPr>
          <w:rFonts w:ascii="Calibri" w:hAnsi="Calibri" w:cs="Calibri"/>
          <w:b/>
          <w:bCs/>
          <w:color w:val="auto"/>
          <w:sz w:val="22"/>
        </w:rPr>
        <w:t>.</w:t>
      </w:r>
    </w:p>
    <w:p w14:paraId="70332D47" w14:textId="5A0F38A2" w:rsidR="0061487C" w:rsidRDefault="0061487C"/>
    <w:sectPr w:rsidR="0061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325C"/>
    <w:multiLevelType w:val="hybridMultilevel"/>
    <w:tmpl w:val="6DBAF7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E76D1"/>
    <w:multiLevelType w:val="hybridMultilevel"/>
    <w:tmpl w:val="9F3A05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073F"/>
    <w:multiLevelType w:val="hybridMultilevel"/>
    <w:tmpl w:val="6DBAF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45422">
    <w:abstractNumId w:val="1"/>
  </w:num>
  <w:num w:numId="2" w16cid:durableId="1740591931">
    <w:abstractNumId w:val="2"/>
  </w:num>
  <w:num w:numId="3" w16cid:durableId="94211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94"/>
    <w:rsid w:val="0021019E"/>
    <w:rsid w:val="00350B14"/>
    <w:rsid w:val="003B213C"/>
    <w:rsid w:val="0040510C"/>
    <w:rsid w:val="00552E5A"/>
    <w:rsid w:val="0061487C"/>
    <w:rsid w:val="00740D57"/>
    <w:rsid w:val="00BA4B9A"/>
    <w:rsid w:val="00BC664C"/>
    <w:rsid w:val="00D87194"/>
    <w:rsid w:val="00E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DCB2"/>
  <w15:chartTrackingRefBased/>
  <w15:docId w15:val="{9848E819-A946-4204-AF8D-0F9B8B6A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194"/>
    <w:pPr>
      <w:spacing w:after="120" w:line="360" w:lineRule="auto"/>
    </w:pPr>
    <w:rPr>
      <w:rFonts w:ascii="Merriweather" w:eastAsia="Calibri" w:hAnsi="Merriweather" w:cs="Times New Roman"/>
      <w:color w:val="112F63"/>
      <w:kern w:val="0"/>
      <w:sz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66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2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1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13C"/>
    <w:rPr>
      <w:rFonts w:ascii="Merriweather" w:eastAsia="Calibri" w:hAnsi="Merriweather" w:cs="Times New Roman"/>
      <w:color w:val="112F63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1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13C"/>
    <w:rPr>
      <w:rFonts w:ascii="Merriweather" w:eastAsia="Calibri" w:hAnsi="Merriweather" w:cs="Times New Roman"/>
      <w:b/>
      <w:bCs/>
      <w:color w:val="112F63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Graclík Petr</cp:lastModifiedBy>
  <cp:revision>2</cp:revision>
  <cp:lastPrinted>2024-03-04T14:52:00Z</cp:lastPrinted>
  <dcterms:created xsi:type="dcterms:W3CDTF">2024-03-05T20:30:00Z</dcterms:created>
  <dcterms:modified xsi:type="dcterms:W3CDTF">2024-03-05T20:30:00Z</dcterms:modified>
</cp:coreProperties>
</file>